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F" w:rsidRPr="00C37A75" w:rsidRDefault="006E00BF" w:rsidP="00365623">
      <w:pPr>
        <w:pStyle w:val="Heading2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  <w:r w:rsidRPr="00C37A75">
        <w:rPr>
          <w:rFonts w:asciiTheme="minorHAnsi" w:hAnsiTheme="minorHAnsi" w:cs="Times New Roman"/>
          <w:b/>
          <w:bCs/>
          <w:sz w:val="18"/>
          <w:szCs w:val="18"/>
        </w:rPr>
        <w:t>The University of Jordan</w:t>
      </w:r>
    </w:p>
    <w:p w:rsidR="009F6097" w:rsidRPr="00C37A75" w:rsidRDefault="006E00BF" w:rsidP="00365623">
      <w:pPr>
        <w:pStyle w:val="Heading2"/>
        <w:rPr>
          <w:rFonts w:asciiTheme="minorHAnsi" w:hAnsiTheme="minorHAnsi" w:cs="Times New Roman"/>
          <w:b/>
          <w:bCs/>
          <w:sz w:val="18"/>
          <w:szCs w:val="18"/>
        </w:rPr>
      </w:pPr>
      <w:r w:rsidRPr="00C37A75">
        <w:rPr>
          <w:rFonts w:asciiTheme="minorHAnsi" w:hAnsiTheme="minorHAnsi" w:cs="Times New Roman"/>
          <w:b/>
          <w:bCs/>
          <w:sz w:val="18"/>
          <w:szCs w:val="18"/>
        </w:rPr>
        <w:t xml:space="preserve">Faculty of Agriculture </w:t>
      </w:r>
    </w:p>
    <w:p w:rsidR="0005401E" w:rsidRPr="00C37A75" w:rsidRDefault="006E00BF" w:rsidP="00365623">
      <w:pPr>
        <w:pStyle w:val="Heading2"/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 w:rsidRPr="00C37A75">
        <w:rPr>
          <w:rFonts w:asciiTheme="minorHAnsi" w:hAnsiTheme="minorHAnsi" w:cs="Times New Roman"/>
          <w:b/>
          <w:bCs/>
          <w:sz w:val="18"/>
          <w:szCs w:val="18"/>
        </w:rPr>
        <w:t xml:space="preserve">Department </w:t>
      </w:r>
      <w:r w:rsidR="00386B55">
        <w:rPr>
          <w:rFonts w:asciiTheme="minorHAnsi" w:hAnsiTheme="minorHAnsi" w:cs="Times New Roman"/>
          <w:b/>
          <w:bCs/>
          <w:sz w:val="18"/>
          <w:szCs w:val="18"/>
        </w:rPr>
        <w:t>of Animal Production</w:t>
      </w:r>
    </w:p>
    <w:p w:rsidR="006E00BF" w:rsidRPr="00C37A75" w:rsidRDefault="006E00BF" w:rsidP="00365623">
      <w:pPr>
        <w:pStyle w:val="Heading2"/>
        <w:rPr>
          <w:rFonts w:asciiTheme="minorHAnsi" w:hAnsiTheme="minorHAnsi" w:cs="Times New Roman"/>
          <w:b/>
          <w:bCs/>
          <w:sz w:val="18"/>
          <w:szCs w:val="18"/>
        </w:rPr>
      </w:pPr>
      <w:r w:rsidRPr="00C37A75">
        <w:rPr>
          <w:rFonts w:asciiTheme="minorHAnsi" w:hAnsiTheme="minorHAnsi" w:cs="Times New Roman"/>
          <w:b/>
          <w:bCs/>
          <w:sz w:val="18"/>
          <w:szCs w:val="18"/>
        </w:rPr>
        <w:t>Bachelor Program: Animal Production</w:t>
      </w:r>
    </w:p>
    <w:p w:rsidR="006E00BF" w:rsidRPr="00C37A75" w:rsidRDefault="006E00BF" w:rsidP="00365623">
      <w:pPr>
        <w:pStyle w:val="Heading2"/>
        <w:rPr>
          <w:rFonts w:asciiTheme="minorHAnsi" w:hAnsiTheme="minorHAnsi" w:cs="Times New Roman"/>
          <w:b/>
          <w:bCs/>
          <w:sz w:val="18"/>
          <w:szCs w:val="18"/>
        </w:rPr>
      </w:pPr>
      <w:r w:rsidRPr="00C37A75">
        <w:rPr>
          <w:rFonts w:asciiTheme="minorHAnsi" w:hAnsiTheme="minorHAnsi" w:cs="Times New Roman"/>
          <w:b/>
          <w:bCs/>
          <w:sz w:val="18"/>
          <w:szCs w:val="18"/>
        </w:rPr>
        <w:t>Course Title: Grazing Management (602373)</w:t>
      </w:r>
    </w:p>
    <w:p w:rsidR="006E00BF" w:rsidRPr="00C37A75" w:rsidRDefault="006E00BF" w:rsidP="00365623">
      <w:pPr>
        <w:bidi w:val="0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2534"/>
        <w:gridCol w:w="3396"/>
      </w:tblGrid>
      <w:tr w:rsidR="006E00BF" w:rsidRPr="00C37A75" w:rsidTr="006E00BF">
        <w:tc>
          <w:tcPr>
            <w:tcW w:w="1672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1422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906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/>
                <w:b/>
                <w:bCs/>
                <w:sz w:val="18"/>
                <w:szCs w:val="18"/>
              </w:rPr>
              <w:t>Prerequisite</w:t>
            </w:r>
          </w:p>
        </w:tc>
      </w:tr>
      <w:tr w:rsidR="006E00BF" w:rsidRPr="00C37A75" w:rsidTr="006E00BF">
        <w:tc>
          <w:tcPr>
            <w:tcW w:w="1672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22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Third Year</w:t>
            </w:r>
          </w:p>
        </w:tc>
        <w:tc>
          <w:tcPr>
            <w:tcW w:w="1906" w:type="pct"/>
          </w:tcPr>
          <w:p w:rsidR="006E00BF" w:rsidRPr="00C37A75" w:rsidRDefault="006E00BF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Management of Natural Rangelands (602272)</w:t>
            </w:r>
          </w:p>
        </w:tc>
      </w:tr>
    </w:tbl>
    <w:p w:rsidR="006E00BF" w:rsidRPr="00C37A75" w:rsidRDefault="006E00BF" w:rsidP="00365623">
      <w:pPr>
        <w:bidi w:val="0"/>
        <w:rPr>
          <w:rFonts w:asciiTheme="minorHAnsi" w:hAnsiTheme="minorHAnsi"/>
          <w:sz w:val="18"/>
          <w:szCs w:val="18"/>
        </w:rPr>
      </w:pPr>
    </w:p>
    <w:p w:rsidR="0005401E" w:rsidRPr="00C37A75" w:rsidRDefault="0005401E" w:rsidP="00365623">
      <w:pPr>
        <w:pStyle w:val="Heading2"/>
        <w:jc w:val="both"/>
        <w:rPr>
          <w:rFonts w:asciiTheme="minorHAnsi" w:hAnsiTheme="minorHAnsi" w:cs="Times New Roman"/>
          <w:b/>
          <w:bCs/>
          <w:sz w:val="18"/>
          <w:szCs w:val="18"/>
        </w:rPr>
      </w:pPr>
    </w:p>
    <w:p w:rsidR="001B32E4" w:rsidRPr="00386B55" w:rsidRDefault="001B32E4" w:rsidP="00365623">
      <w:pPr>
        <w:bidi w:val="0"/>
        <w:rPr>
          <w:rFonts w:asciiTheme="minorHAnsi" w:hAnsiTheme="minorHAnsi" w:cs="Times New Roman"/>
          <w:b/>
          <w:bCs/>
          <w:sz w:val="18"/>
          <w:szCs w:val="18"/>
        </w:rPr>
      </w:pPr>
      <w:r w:rsidRPr="00386B55">
        <w:rPr>
          <w:rFonts w:asciiTheme="minorHAnsi" w:hAnsiTheme="minorHAnsi" w:cs="Times New Roman"/>
          <w:b/>
          <w:bCs/>
          <w:sz w:val="18"/>
          <w:szCs w:val="18"/>
        </w:rPr>
        <w:t>Course Description</w:t>
      </w:r>
      <w:r w:rsidR="00C2374B" w:rsidRPr="00386B55">
        <w:rPr>
          <w:rFonts w:asciiTheme="minorHAnsi" w:hAnsiTheme="minorHAnsi" w:cs="Times New Roman"/>
          <w:b/>
          <w:bCs/>
          <w:sz w:val="18"/>
          <w:szCs w:val="18"/>
        </w:rPr>
        <w:t>:</w:t>
      </w:r>
    </w:p>
    <w:p w:rsidR="001B32E4" w:rsidRPr="00C37A75" w:rsidRDefault="001B32E4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This course focuses on kinds of grazing lands, objectives of grazing, effects of grazing animals on </w:t>
      </w:r>
      <w:r w:rsidR="001E7079" w:rsidRPr="00C37A75">
        <w:rPr>
          <w:rFonts w:asciiTheme="minorHAnsi" w:hAnsiTheme="minorHAnsi" w:cs="Times New Roman"/>
          <w:sz w:val="18"/>
          <w:szCs w:val="18"/>
        </w:rPr>
        <w:t>rangeland</w:t>
      </w:r>
      <w:r w:rsidRPr="00C37A75">
        <w:rPr>
          <w:rFonts w:asciiTheme="minorHAnsi" w:hAnsiTheme="minorHAnsi" w:cs="Times New Roman"/>
          <w:sz w:val="18"/>
          <w:szCs w:val="18"/>
        </w:rPr>
        <w:t xml:space="preserve"> ecosystem</w:t>
      </w:r>
      <w:r w:rsidR="001E7079" w:rsidRPr="00C37A75">
        <w:rPr>
          <w:rFonts w:asciiTheme="minorHAnsi" w:hAnsiTheme="minorHAnsi" w:cs="Times New Roman"/>
          <w:sz w:val="18"/>
          <w:szCs w:val="18"/>
        </w:rPr>
        <w:t>s</w:t>
      </w:r>
      <w:r w:rsidRPr="00C37A75">
        <w:rPr>
          <w:rFonts w:asciiTheme="minorHAnsi" w:hAnsiTheme="minorHAnsi" w:cs="Times New Roman"/>
          <w:sz w:val="18"/>
          <w:szCs w:val="18"/>
        </w:rPr>
        <w:t xml:space="preserve">, defoliation components, factors governing selective grazing, </w:t>
      </w:r>
      <w:r w:rsidR="001E7079" w:rsidRPr="00C37A75">
        <w:rPr>
          <w:rFonts w:asciiTheme="minorHAnsi" w:hAnsiTheme="minorHAnsi" w:cs="Times New Roman"/>
          <w:sz w:val="18"/>
          <w:szCs w:val="18"/>
        </w:rPr>
        <w:t xml:space="preserve">principles of grazing management, </w:t>
      </w:r>
      <w:r w:rsidRPr="00C37A75">
        <w:rPr>
          <w:rFonts w:asciiTheme="minorHAnsi" w:hAnsiTheme="minorHAnsi" w:cs="Times New Roman"/>
          <w:sz w:val="18"/>
          <w:szCs w:val="18"/>
        </w:rPr>
        <w:t xml:space="preserve">stocking rate and grazing capacity, </w:t>
      </w:r>
      <w:r w:rsidR="0005401E" w:rsidRPr="00C37A75">
        <w:rPr>
          <w:rFonts w:asciiTheme="minorHAnsi" w:hAnsiTheme="minorHAnsi" w:cs="Times New Roman"/>
          <w:sz w:val="18"/>
          <w:szCs w:val="18"/>
        </w:rPr>
        <w:t>tra</w:t>
      </w:r>
      <w:r w:rsidR="006E00BF" w:rsidRPr="00C37A75">
        <w:rPr>
          <w:rFonts w:asciiTheme="minorHAnsi" w:hAnsiTheme="minorHAnsi" w:cs="Times New Roman"/>
          <w:sz w:val="18"/>
          <w:szCs w:val="18"/>
        </w:rPr>
        <w:t xml:space="preserve">ditional, </w:t>
      </w:r>
      <w:r w:rsidR="0005401E" w:rsidRPr="00C37A75">
        <w:rPr>
          <w:rFonts w:asciiTheme="minorHAnsi" w:hAnsiTheme="minorHAnsi" w:cs="Times New Roman"/>
          <w:sz w:val="18"/>
          <w:szCs w:val="18"/>
        </w:rPr>
        <w:t>and commercial grazing systems.</w:t>
      </w:r>
    </w:p>
    <w:p w:rsidR="009C3A59" w:rsidRPr="00C37A75" w:rsidRDefault="009C3A59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</w:p>
    <w:p w:rsidR="006E00BF" w:rsidRPr="00C37A75" w:rsidRDefault="006E00BF" w:rsidP="00365623">
      <w:pPr>
        <w:bidi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C37A75">
        <w:rPr>
          <w:rFonts w:asciiTheme="minorHAnsi" w:hAnsiTheme="minorHAnsi"/>
          <w:b/>
          <w:bCs/>
          <w:sz w:val="18"/>
          <w:szCs w:val="18"/>
        </w:rPr>
        <w:t>Learning Objectives:</w:t>
      </w:r>
    </w:p>
    <w:p w:rsidR="006E00BF" w:rsidRPr="00C37A75" w:rsidRDefault="006E00BF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1. Provide students with a background on the relationship between the grazing practices and the integrity of </w:t>
      </w:r>
      <w:r w:rsidR="008857D2" w:rsidRPr="00C37A75">
        <w:rPr>
          <w:rFonts w:asciiTheme="minorHAnsi" w:hAnsiTheme="minorHAnsi" w:cs="Times New Roman"/>
          <w:sz w:val="18"/>
          <w:szCs w:val="18"/>
        </w:rPr>
        <w:t xml:space="preserve">rangeland </w:t>
      </w:r>
      <w:r w:rsidRPr="00C37A75">
        <w:rPr>
          <w:rFonts w:asciiTheme="minorHAnsi" w:hAnsiTheme="minorHAnsi" w:cs="Times New Roman"/>
          <w:sz w:val="18"/>
          <w:szCs w:val="18"/>
        </w:rPr>
        <w:t>ecosystem</w:t>
      </w:r>
      <w:r w:rsidR="008857D2" w:rsidRPr="00C37A75">
        <w:rPr>
          <w:rFonts w:asciiTheme="minorHAnsi" w:hAnsiTheme="minorHAnsi" w:cs="Times New Roman"/>
          <w:sz w:val="18"/>
          <w:szCs w:val="18"/>
        </w:rPr>
        <w:t>s</w:t>
      </w:r>
      <w:r w:rsidRPr="00C37A75">
        <w:rPr>
          <w:rFonts w:asciiTheme="minorHAnsi" w:hAnsiTheme="minorHAnsi" w:cs="Times New Roman"/>
          <w:sz w:val="18"/>
          <w:szCs w:val="18"/>
        </w:rPr>
        <w:t>.</w:t>
      </w:r>
    </w:p>
    <w:p w:rsidR="006E00BF" w:rsidRPr="00C37A75" w:rsidRDefault="006E00BF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2. </w:t>
      </w:r>
      <w:r w:rsidR="008857D2" w:rsidRPr="00C37A75">
        <w:rPr>
          <w:rFonts w:asciiTheme="minorHAnsi" w:hAnsiTheme="minorHAnsi" w:cs="Times New Roman"/>
          <w:sz w:val="18"/>
          <w:szCs w:val="18"/>
        </w:rPr>
        <w:t>Cover all aspects pertaining to t</w:t>
      </w:r>
      <w:r w:rsidRPr="00C37A75">
        <w:rPr>
          <w:rFonts w:asciiTheme="minorHAnsi" w:hAnsiTheme="minorHAnsi" w:cs="Times New Roman"/>
          <w:sz w:val="18"/>
          <w:szCs w:val="18"/>
        </w:rPr>
        <w:t>he principles of grazing management.</w:t>
      </w:r>
    </w:p>
    <w:p w:rsidR="008857D2" w:rsidRPr="00C37A75" w:rsidRDefault="008857D2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3. Learn students </w:t>
      </w:r>
      <w:r w:rsidR="00C37A75" w:rsidRPr="00C37A75">
        <w:rPr>
          <w:rFonts w:asciiTheme="minorHAnsi" w:hAnsiTheme="minorHAnsi" w:cs="Times New Roman"/>
          <w:sz w:val="18"/>
          <w:szCs w:val="18"/>
        </w:rPr>
        <w:t xml:space="preserve">about methodologies for determination of grazing capacity. </w:t>
      </w:r>
    </w:p>
    <w:p w:rsidR="00C37A75" w:rsidRPr="00C37A75" w:rsidRDefault="00C37A75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4. Discuss the constraints and opportunities of the traditional grazing practices and their impact on the livelihoods of pastoralists.</w:t>
      </w:r>
    </w:p>
    <w:p w:rsidR="008857D2" w:rsidRPr="00C37A75" w:rsidRDefault="00C37A75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5</w:t>
      </w:r>
      <w:r w:rsidR="006E00BF" w:rsidRPr="00C37A75">
        <w:rPr>
          <w:rFonts w:asciiTheme="minorHAnsi" w:hAnsiTheme="minorHAnsi" w:cs="Times New Roman"/>
          <w:sz w:val="18"/>
          <w:szCs w:val="18"/>
        </w:rPr>
        <w:t xml:space="preserve">. </w:t>
      </w:r>
      <w:r w:rsidR="008857D2" w:rsidRPr="00C37A75">
        <w:rPr>
          <w:rFonts w:asciiTheme="minorHAnsi" w:hAnsiTheme="minorHAnsi" w:cs="Times New Roman"/>
          <w:sz w:val="18"/>
          <w:szCs w:val="18"/>
        </w:rPr>
        <w:t>Emphasize the importance of community-based grazing management for sustainable pastoral animal production in arid regions.</w:t>
      </w:r>
    </w:p>
    <w:p w:rsidR="006E00BF" w:rsidRPr="00C37A75" w:rsidRDefault="006E00BF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</w:p>
    <w:p w:rsidR="0002678C" w:rsidRPr="00C37A75" w:rsidRDefault="00C37A75" w:rsidP="00365623">
      <w:pPr>
        <w:bidi w:val="0"/>
        <w:rPr>
          <w:rFonts w:asciiTheme="minorHAnsi" w:hAnsiTheme="minorHAnsi"/>
          <w:b/>
          <w:bCs/>
          <w:sz w:val="18"/>
          <w:szCs w:val="18"/>
        </w:rPr>
      </w:pPr>
      <w:r w:rsidRPr="00C37A75">
        <w:rPr>
          <w:rFonts w:asciiTheme="minorHAnsi" w:hAnsiTheme="minorHAnsi"/>
          <w:b/>
          <w:bCs/>
          <w:sz w:val="18"/>
          <w:szCs w:val="18"/>
        </w:rPr>
        <w:t>Intended Learning Outcomes (ILOs)</w:t>
      </w:r>
    </w:p>
    <w:p w:rsidR="00C37A75" w:rsidRDefault="00C37A75" w:rsidP="00365623">
      <w:pPr>
        <w:bidi w:val="0"/>
        <w:rPr>
          <w:rFonts w:asciiTheme="minorHAnsi" w:hAnsiTheme="minorHAnsi"/>
          <w:b/>
          <w:bCs/>
          <w:sz w:val="18"/>
          <w:szCs w:val="18"/>
        </w:rPr>
      </w:pPr>
    </w:p>
    <w:p w:rsidR="00C37A75" w:rsidRPr="00C37A75" w:rsidRDefault="00C37A75" w:rsidP="00365623">
      <w:pPr>
        <w:bidi w:val="0"/>
        <w:rPr>
          <w:rFonts w:asciiTheme="minorHAnsi" w:hAnsiTheme="minorHAnsi"/>
          <w:b/>
          <w:bCs/>
          <w:sz w:val="18"/>
          <w:szCs w:val="18"/>
        </w:rPr>
      </w:pPr>
      <w:r w:rsidRPr="00C37A75">
        <w:rPr>
          <w:rFonts w:asciiTheme="minorHAnsi" w:hAnsiTheme="minorHAnsi"/>
          <w:b/>
          <w:bCs/>
          <w:sz w:val="18"/>
          <w:szCs w:val="18"/>
        </w:rPr>
        <w:t>A. Knowledge and Understanding:</w:t>
      </w:r>
    </w:p>
    <w:p w:rsidR="00C37A75" w:rsidRDefault="00C37A75" w:rsidP="00365623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A1</w:t>
      </w:r>
      <w:r>
        <w:rPr>
          <w:rFonts w:asciiTheme="minorHAnsi" w:hAnsiTheme="minorHAnsi"/>
          <w:sz w:val="18"/>
          <w:szCs w:val="18"/>
        </w:rPr>
        <w:t xml:space="preserve">- Student </w:t>
      </w:r>
      <w:r w:rsidR="00E131F3">
        <w:rPr>
          <w:rFonts w:asciiTheme="minorHAnsi" w:hAnsiTheme="minorHAnsi"/>
          <w:sz w:val="18"/>
          <w:szCs w:val="18"/>
        </w:rPr>
        <w:t xml:space="preserve">learns about the </w:t>
      </w:r>
      <w:r w:rsidR="005815C1">
        <w:rPr>
          <w:rFonts w:asciiTheme="minorHAnsi" w:hAnsiTheme="minorHAnsi"/>
          <w:sz w:val="18"/>
          <w:szCs w:val="18"/>
        </w:rPr>
        <w:t>different kinds of grazing lands (</w:t>
      </w:r>
      <w:r w:rsidR="00E131F3">
        <w:rPr>
          <w:rFonts w:asciiTheme="minorHAnsi" w:hAnsiTheme="minorHAnsi"/>
          <w:sz w:val="18"/>
          <w:szCs w:val="18"/>
        </w:rPr>
        <w:t>grazing resources</w:t>
      </w:r>
      <w:r w:rsidR="005815C1">
        <w:rPr>
          <w:rFonts w:asciiTheme="minorHAnsi" w:hAnsiTheme="minorHAnsi"/>
          <w:sz w:val="18"/>
          <w:szCs w:val="18"/>
        </w:rPr>
        <w:t>)</w:t>
      </w:r>
      <w:r w:rsidR="00E131F3">
        <w:rPr>
          <w:rFonts w:asciiTheme="minorHAnsi" w:hAnsiTheme="minorHAnsi"/>
          <w:sz w:val="18"/>
          <w:szCs w:val="18"/>
        </w:rPr>
        <w:t xml:space="preserve"> worldwide.</w:t>
      </w:r>
    </w:p>
    <w:p w:rsidR="006E25C1" w:rsidRDefault="006E25C1" w:rsidP="006E25C1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A2</w:t>
      </w:r>
      <w:r>
        <w:rPr>
          <w:rFonts w:asciiTheme="minorHAnsi" w:hAnsiTheme="minorHAnsi"/>
          <w:sz w:val="18"/>
          <w:szCs w:val="18"/>
        </w:rPr>
        <w:t>- Student learns about the impact of irrational grazing on the components of the grazing ecosystem.</w:t>
      </w:r>
    </w:p>
    <w:p w:rsidR="00365623" w:rsidRDefault="006E25C1" w:rsidP="005815C1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A3</w:t>
      </w:r>
      <w:r>
        <w:rPr>
          <w:rFonts w:asciiTheme="minorHAnsi" w:hAnsiTheme="minorHAnsi"/>
          <w:sz w:val="18"/>
          <w:szCs w:val="18"/>
        </w:rPr>
        <w:t xml:space="preserve">- Student learns </w:t>
      </w:r>
      <w:r w:rsidR="00365623">
        <w:rPr>
          <w:rFonts w:asciiTheme="minorHAnsi" w:hAnsiTheme="minorHAnsi"/>
          <w:sz w:val="18"/>
          <w:szCs w:val="18"/>
        </w:rPr>
        <w:t xml:space="preserve">how </w:t>
      </w:r>
      <w:r>
        <w:rPr>
          <w:rFonts w:asciiTheme="minorHAnsi" w:hAnsiTheme="minorHAnsi"/>
          <w:sz w:val="18"/>
          <w:szCs w:val="18"/>
        </w:rPr>
        <w:t xml:space="preserve">grazing </w:t>
      </w:r>
      <w:r w:rsidR="00365623">
        <w:rPr>
          <w:rFonts w:asciiTheme="minorHAnsi" w:hAnsiTheme="minorHAnsi"/>
          <w:sz w:val="18"/>
          <w:szCs w:val="18"/>
        </w:rPr>
        <w:t>animal</w:t>
      </w:r>
      <w:r>
        <w:rPr>
          <w:rFonts w:asciiTheme="minorHAnsi" w:hAnsiTheme="minorHAnsi"/>
          <w:sz w:val="18"/>
          <w:szCs w:val="18"/>
        </w:rPr>
        <w:t>s</w:t>
      </w:r>
      <w:r w:rsidR="00365623">
        <w:rPr>
          <w:rFonts w:asciiTheme="minorHAnsi" w:hAnsiTheme="minorHAnsi"/>
          <w:sz w:val="18"/>
          <w:szCs w:val="18"/>
        </w:rPr>
        <w:t xml:space="preserve"> select their food from plant communities. </w:t>
      </w:r>
    </w:p>
    <w:p w:rsidR="00365623" w:rsidRDefault="006E25C1" w:rsidP="00365623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A4</w:t>
      </w:r>
      <w:r w:rsidR="00365623">
        <w:rPr>
          <w:rFonts w:asciiTheme="minorHAnsi" w:hAnsiTheme="minorHAnsi"/>
          <w:sz w:val="18"/>
          <w:szCs w:val="18"/>
        </w:rPr>
        <w:t>- Student understands the cardinal principles of grazing management.</w:t>
      </w:r>
    </w:p>
    <w:p w:rsidR="006E25C1" w:rsidRDefault="006E25C1" w:rsidP="006E25C1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A5</w:t>
      </w:r>
      <w:r>
        <w:rPr>
          <w:rFonts w:asciiTheme="minorHAnsi" w:hAnsiTheme="minorHAnsi"/>
          <w:sz w:val="18"/>
          <w:szCs w:val="18"/>
        </w:rPr>
        <w:t xml:space="preserve">- Student knows how local communities manage grazing on </w:t>
      </w:r>
      <w:r w:rsidR="005815C1">
        <w:rPr>
          <w:rFonts w:asciiTheme="minorHAnsi" w:hAnsiTheme="minorHAnsi"/>
          <w:sz w:val="18"/>
          <w:szCs w:val="18"/>
        </w:rPr>
        <w:t xml:space="preserve">the </w:t>
      </w:r>
      <w:r>
        <w:rPr>
          <w:rFonts w:asciiTheme="minorHAnsi" w:hAnsiTheme="minorHAnsi"/>
          <w:sz w:val="18"/>
          <w:szCs w:val="18"/>
        </w:rPr>
        <w:t xml:space="preserve">communal grazing resources (community-based grazing management or </w:t>
      </w:r>
      <w:proofErr w:type="spellStart"/>
      <w:r>
        <w:rPr>
          <w:rFonts w:asciiTheme="minorHAnsi" w:hAnsiTheme="minorHAnsi"/>
          <w:sz w:val="18"/>
          <w:szCs w:val="18"/>
        </w:rPr>
        <w:t>Hima</w:t>
      </w:r>
      <w:proofErr w:type="spellEnd"/>
      <w:r>
        <w:rPr>
          <w:rFonts w:asciiTheme="minorHAnsi" w:hAnsiTheme="minorHAnsi"/>
          <w:sz w:val="18"/>
          <w:szCs w:val="18"/>
        </w:rPr>
        <w:t xml:space="preserve"> system).</w:t>
      </w:r>
    </w:p>
    <w:p w:rsidR="00695F2F" w:rsidRDefault="00695F2F" w:rsidP="00695F2F">
      <w:pPr>
        <w:bidi w:val="0"/>
        <w:rPr>
          <w:rFonts w:asciiTheme="minorHAnsi" w:hAnsiTheme="minorHAnsi"/>
          <w:sz w:val="18"/>
          <w:szCs w:val="18"/>
        </w:rPr>
      </w:pPr>
      <w:r w:rsidRPr="00695F2F">
        <w:rPr>
          <w:rFonts w:asciiTheme="minorHAnsi" w:hAnsiTheme="minorHAnsi"/>
          <w:b/>
          <w:bCs/>
          <w:sz w:val="18"/>
          <w:szCs w:val="18"/>
        </w:rPr>
        <w:t>A6</w:t>
      </w:r>
      <w:r>
        <w:rPr>
          <w:rFonts w:asciiTheme="minorHAnsi" w:hAnsiTheme="minorHAnsi"/>
          <w:sz w:val="18"/>
          <w:szCs w:val="18"/>
        </w:rPr>
        <w:t>- Student learns about the main grazing systems that suit arid regions.</w:t>
      </w:r>
    </w:p>
    <w:p w:rsidR="006E25C1" w:rsidRDefault="006E25C1" w:rsidP="006E25C1">
      <w:pPr>
        <w:bidi w:val="0"/>
        <w:rPr>
          <w:rFonts w:asciiTheme="minorHAnsi" w:hAnsiTheme="minorHAnsi"/>
          <w:sz w:val="18"/>
          <w:szCs w:val="18"/>
        </w:rPr>
      </w:pPr>
      <w:r w:rsidRPr="006E25C1">
        <w:rPr>
          <w:rFonts w:asciiTheme="minorHAnsi" w:hAnsiTheme="minorHAnsi"/>
          <w:b/>
          <w:bCs/>
          <w:sz w:val="18"/>
          <w:szCs w:val="18"/>
        </w:rPr>
        <w:t>A</w:t>
      </w:r>
      <w:r w:rsidR="00695F2F">
        <w:rPr>
          <w:rFonts w:asciiTheme="minorHAnsi" w:hAnsiTheme="minorHAnsi"/>
          <w:b/>
          <w:bCs/>
          <w:sz w:val="18"/>
          <w:szCs w:val="18"/>
        </w:rPr>
        <w:t>7</w:t>
      </w:r>
      <w:r>
        <w:rPr>
          <w:rFonts w:asciiTheme="minorHAnsi" w:hAnsiTheme="minorHAnsi"/>
          <w:sz w:val="18"/>
          <w:szCs w:val="18"/>
        </w:rPr>
        <w:t>- Student knows about the challenges of grazing management in Jordan.</w:t>
      </w:r>
    </w:p>
    <w:p w:rsidR="006E25C1" w:rsidRDefault="006E25C1" w:rsidP="006E25C1">
      <w:pPr>
        <w:bidi w:val="0"/>
        <w:rPr>
          <w:rFonts w:asciiTheme="minorHAnsi" w:hAnsiTheme="minorHAnsi"/>
          <w:sz w:val="18"/>
          <w:szCs w:val="18"/>
        </w:rPr>
      </w:pPr>
    </w:p>
    <w:p w:rsidR="00C37A75" w:rsidRPr="005815C1" w:rsidRDefault="00C37A75" w:rsidP="00365623">
      <w:pPr>
        <w:bidi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 xml:space="preserve">B. Intellectual Analytical and Cognitive Skills: </w:t>
      </w:r>
    </w:p>
    <w:p w:rsidR="005815C1" w:rsidRPr="005815C1" w:rsidRDefault="005815C1" w:rsidP="005815C1">
      <w:pPr>
        <w:bidi w:val="0"/>
        <w:rPr>
          <w:rFonts w:asciiTheme="minorHAnsi" w:hAnsiTheme="minorHAnsi" w:cs="Arial"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>B1-</w:t>
      </w:r>
      <w:r w:rsidR="00C37A75" w:rsidRPr="005815C1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37A75" w:rsidRPr="005815C1">
        <w:rPr>
          <w:rFonts w:asciiTheme="minorHAnsi" w:hAnsiTheme="minorHAnsi" w:cs="Arial"/>
          <w:sz w:val="18"/>
          <w:szCs w:val="18"/>
        </w:rPr>
        <w:t xml:space="preserve">Student is able </w:t>
      </w:r>
      <w:r w:rsidRPr="005815C1">
        <w:rPr>
          <w:rFonts w:asciiTheme="minorHAnsi" w:hAnsiTheme="minorHAnsi" w:cs="Arial"/>
          <w:sz w:val="18"/>
          <w:szCs w:val="18"/>
        </w:rPr>
        <w:t>to connect between the grazing practices and the integrity of a certain grazing ecosystem.</w:t>
      </w:r>
    </w:p>
    <w:p w:rsidR="005815C1" w:rsidRPr="005815C1" w:rsidRDefault="005815C1" w:rsidP="005815C1">
      <w:pPr>
        <w:bidi w:val="0"/>
        <w:rPr>
          <w:rFonts w:asciiTheme="minorHAnsi" w:hAnsiTheme="minorHAnsi" w:cs="Arial"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>B2-</w:t>
      </w:r>
      <w:r w:rsidR="00C37A75" w:rsidRPr="005815C1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37A75" w:rsidRPr="005815C1">
        <w:rPr>
          <w:rFonts w:asciiTheme="minorHAnsi" w:hAnsiTheme="minorHAnsi" w:cs="Arial"/>
          <w:sz w:val="18"/>
          <w:szCs w:val="18"/>
        </w:rPr>
        <w:t xml:space="preserve">Student comprehends all </w:t>
      </w:r>
      <w:r w:rsidRPr="005815C1">
        <w:rPr>
          <w:rFonts w:asciiTheme="minorHAnsi" w:hAnsiTheme="minorHAnsi" w:cs="Arial"/>
          <w:sz w:val="18"/>
          <w:szCs w:val="18"/>
        </w:rPr>
        <w:t>the principles of grazing management aiming for a sustainable and viable pastoral animal production.</w:t>
      </w:r>
    </w:p>
    <w:p w:rsidR="005815C1" w:rsidRDefault="005815C1" w:rsidP="00365623">
      <w:pPr>
        <w:bidi w:val="0"/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C37A75" w:rsidRPr="005815C1" w:rsidRDefault="00C37A75" w:rsidP="005815C1">
      <w:pPr>
        <w:bidi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 xml:space="preserve">C. Subject-Specific Skills: </w:t>
      </w:r>
    </w:p>
    <w:p w:rsidR="00C37A75" w:rsidRPr="00695F2F" w:rsidRDefault="00C37A75" w:rsidP="00695F2F">
      <w:pPr>
        <w:bidi w:val="0"/>
        <w:ind w:right="-720"/>
        <w:jc w:val="both"/>
        <w:rPr>
          <w:rFonts w:asciiTheme="minorHAnsi" w:hAnsiTheme="minorHAnsi" w:cs="Arial"/>
          <w:sz w:val="18"/>
          <w:szCs w:val="18"/>
        </w:rPr>
      </w:pPr>
      <w:r w:rsidRPr="00695F2F">
        <w:rPr>
          <w:rFonts w:asciiTheme="minorHAnsi" w:hAnsiTheme="minorHAnsi" w:cs="Arial"/>
          <w:b/>
          <w:bCs/>
          <w:sz w:val="18"/>
          <w:szCs w:val="18"/>
        </w:rPr>
        <w:t>C1</w:t>
      </w:r>
      <w:r w:rsidR="005815C1" w:rsidRPr="00695F2F">
        <w:rPr>
          <w:rFonts w:asciiTheme="minorHAnsi" w:hAnsiTheme="minorHAnsi" w:cs="Arial"/>
          <w:sz w:val="18"/>
          <w:szCs w:val="18"/>
        </w:rPr>
        <w:t xml:space="preserve">- </w:t>
      </w:r>
      <w:r w:rsidRPr="00695F2F">
        <w:rPr>
          <w:rFonts w:asciiTheme="minorHAnsi" w:hAnsiTheme="minorHAnsi" w:cs="Arial"/>
          <w:sz w:val="18"/>
          <w:szCs w:val="18"/>
        </w:rPr>
        <w:t xml:space="preserve">Student fully understands the </w:t>
      </w:r>
      <w:r w:rsidR="00695F2F" w:rsidRPr="00695F2F">
        <w:rPr>
          <w:rFonts w:asciiTheme="minorHAnsi" w:hAnsiTheme="minorHAnsi" w:cs="Arial"/>
          <w:sz w:val="18"/>
          <w:szCs w:val="18"/>
        </w:rPr>
        <w:t>principles of grazing management</w:t>
      </w:r>
      <w:r w:rsidRPr="00695F2F">
        <w:rPr>
          <w:rFonts w:asciiTheme="minorHAnsi" w:hAnsiTheme="minorHAnsi" w:cs="Arial"/>
          <w:sz w:val="18"/>
          <w:szCs w:val="18"/>
        </w:rPr>
        <w:t>.</w:t>
      </w:r>
    </w:p>
    <w:p w:rsidR="00695F2F" w:rsidRPr="00695F2F" w:rsidRDefault="00C37A75" w:rsidP="00695F2F">
      <w:pPr>
        <w:bidi w:val="0"/>
        <w:rPr>
          <w:rFonts w:asciiTheme="minorHAnsi" w:hAnsiTheme="minorHAnsi" w:cs="Arial"/>
          <w:sz w:val="18"/>
          <w:szCs w:val="18"/>
        </w:rPr>
      </w:pPr>
      <w:r w:rsidRPr="00695F2F">
        <w:rPr>
          <w:rFonts w:asciiTheme="minorHAnsi" w:hAnsiTheme="minorHAnsi" w:cs="Arial"/>
          <w:b/>
          <w:bCs/>
          <w:sz w:val="18"/>
          <w:szCs w:val="18"/>
        </w:rPr>
        <w:t>C2</w:t>
      </w:r>
      <w:r w:rsidR="00695F2F" w:rsidRPr="00695F2F">
        <w:rPr>
          <w:rFonts w:asciiTheme="minorHAnsi" w:hAnsiTheme="minorHAnsi" w:cs="Arial"/>
          <w:sz w:val="18"/>
          <w:szCs w:val="18"/>
        </w:rPr>
        <w:t>-</w:t>
      </w:r>
      <w:r w:rsidRPr="00695F2F">
        <w:rPr>
          <w:rFonts w:asciiTheme="minorHAnsi" w:hAnsiTheme="minorHAnsi" w:cs="Arial"/>
          <w:sz w:val="18"/>
          <w:szCs w:val="18"/>
        </w:rPr>
        <w:t xml:space="preserve"> Student </w:t>
      </w:r>
      <w:r w:rsidR="00695F2F" w:rsidRPr="00695F2F">
        <w:rPr>
          <w:rFonts w:asciiTheme="minorHAnsi" w:hAnsiTheme="minorHAnsi" w:cs="Arial"/>
          <w:sz w:val="18"/>
          <w:szCs w:val="18"/>
        </w:rPr>
        <w:t>knows the methodologies for determination of grazing capacity for a certain grazing land.</w:t>
      </w:r>
    </w:p>
    <w:p w:rsidR="00695F2F" w:rsidRPr="00695F2F" w:rsidRDefault="00695F2F" w:rsidP="00695F2F">
      <w:pPr>
        <w:bidi w:val="0"/>
        <w:rPr>
          <w:rFonts w:asciiTheme="minorHAnsi" w:hAnsiTheme="minorHAnsi" w:cs="Arial"/>
          <w:sz w:val="18"/>
          <w:szCs w:val="18"/>
        </w:rPr>
      </w:pPr>
      <w:r w:rsidRPr="00695F2F">
        <w:rPr>
          <w:rFonts w:asciiTheme="minorHAnsi" w:hAnsiTheme="minorHAnsi" w:cs="Arial"/>
          <w:b/>
          <w:bCs/>
          <w:sz w:val="18"/>
          <w:szCs w:val="18"/>
        </w:rPr>
        <w:t>C</w:t>
      </w:r>
      <w:r>
        <w:rPr>
          <w:rFonts w:asciiTheme="minorHAnsi" w:hAnsiTheme="minorHAnsi" w:cs="Arial"/>
          <w:b/>
          <w:bCs/>
          <w:sz w:val="18"/>
          <w:szCs w:val="18"/>
        </w:rPr>
        <w:t>3</w:t>
      </w:r>
      <w:r w:rsidRPr="00695F2F">
        <w:rPr>
          <w:rFonts w:asciiTheme="minorHAnsi" w:hAnsiTheme="minorHAnsi" w:cs="Arial"/>
          <w:sz w:val="18"/>
          <w:szCs w:val="18"/>
        </w:rPr>
        <w:t xml:space="preserve">- Student knows the </w:t>
      </w:r>
      <w:r>
        <w:rPr>
          <w:rFonts w:asciiTheme="minorHAnsi" w:hAnsiTheme="minorHAnsi" w:cs="Arial"/>
          <w:sz w:val="18"/>
          <w:szCs w:val="18"/>
        </w:rPr>
        <w:t>bases for selection of a sound grazing scheme.</w:t>
      </w:r>
    </w:p>
    <w:p w:rsidR="00C37A75" w:rsidRPr="00386B55" w:rsidRDefault="00C37A75" w:rsidP="00365623">
      <w:pPr>
        <w:bidi w:val="0"/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C37A75" w:rsidRPr="005815C1" w:rsidRDefault="00C37A75" w:rsidP="00365623">
      <w:pPr>
        <w:bidi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 xml:space="preserve">D. Transferable Key Skills: </w:t>
      </w:r>
    </w:p>
    <w:p w:rsidR="00C37A75" w:rsidRPr="005815C1" w:rsidRDefault="00C37A75" w:rsidP="00695F2F">
      <w:pPr>
        <w:bidi w:val="0"/>
        <w:rPr>
          <w:rFonts w:asciiTheme="minorHAnsi" w:hAnsiTheme="minorHAnsi" w:cs="Arial"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>D1</w:t>
      </w:r>
      <w:r w:rsidR="005815C1">
        <w:rPr>
          <w:rFonts w:asciiTheme="minorHAnsi" w:hAnsiTheme="minorHAnsi" w:cs="Arial"/>
          <w:sz w:val="18"/>
          <w:szCs w:val="18"/>
        </w:rPr>
        <w:t xml:space="preserve"> -</w:t>
      </w:r>
      <w:r w:rsidRPr="005815C1">
        <w:rPr>
          <w:rFonts w:asciiTheme="minorHAnsi" w:hAnsiTheme="minorHAnsi" w:cs="Arial"/>
          <w:sz w:val="18"/>
          <w:szCs w:val="18"/>
        </w:rPr>
        <w:t xml:space="preserve"> Student can </w:t>
      </w:r>
      <w:r w:rsidR="00695F2F">
        <w:rPr>
          <w:rFonts w:asciiTheme="minorHAnsi" w:hAnsiTheme="minorHAnsi" w:cs="Arial"/>
          <w:sz w:val="18"/>
          <w:szCs w:val="18"/>
        </w:rPr>
        <w:t>design a grazing scheme for a certain grazing resource.</w:t>
      </w:r>
    </w:p>
    <w:p w:rsidR="00C37A75" w:rsidRDefault="005815C1" w:rsidP="00365623">
      <w:pPr>
        <w:bidi w:val="0"/>
        <w:jc w:val="both"/>
        <w:rPr>
          <w:rFonts w:asciiTheme="minorHAnsi" w:hAnsiTheme="minorHAnsi" w:cs="Arial"/>
          <w:sz w:val="18"/>
          <w:szCs w:val="18"/>
        </w:rPr>
      </w:pPr>
      <w:r w:rsidRPr="005815C1">
        <w:rPr>
          <w:rFonts w:asciiTheme="minorHAnsi" w:hAnsiTheme="minorHAnsi" w:cs="Arial"/>
          <w:b/>
          <w:bCs/>
          <w:sz w:val="18"/>
          <w:szCs w:val="18"/>
        </w:rPr>
        <w:t>D2-</w:t>
      </w:r>
      <w:r>
        <w:rPr>
          <w:rFonts w:asciiTheme="minorHAnsi" w:hAnsiTheme="minorHAnsi" w:cs="Arial"/>
          <w:sz w:val="18"/>
          <w:szCs w:val="18"/>
        </w:rPr>
        <w:t xml:space="preserve"> Student can help in the development of community-based grazing management for communal lands.</w:t>
      </w:r>
    </w:p>
    <w:p w:rsidR="00386B55" w:rsidRDefault="00386B55" w:rsidP="00386B55">
      <w:pPr>
        <w:bidi w:val="0"/>
        <w:jc w:val="both"/>
        <w:rPr>
          <w:rFonts w:asciiTheme="minorHAnsi" w:hAnsiTheme="minorHAnsi" w:cs="Arial"/>
          <w:sz w:val="18"/>
          <w:szCs w:val="18"/>
        </w:rPr>
      </w:pPr>
    </w:p>
    <w:p w:rsidR="00386B55" w:rsidRPr="00C37A75" w:rsidRDefault="00386B55" w:rsidP="00386B55">
      <w:pPr>
        <w:bidi w:val="0"/>
        <w:jc w:val="both"/>
        <w:rPr>
          <w:rFonts w:asciiTheme="minorHAnsi" w:hAnsiTheme="minorHAnsi" w:cs="Arial"/>
          <w:sz w:val="18"/>
          <w:szCs w:val="18"/>
        </w:rPr>
      </w:pPr>
    </w:p>
    <w:p w:rsidR="00C37A75" w:rsidRPr="00C37A75" w:rsidRDefault="00C37A75" w:rsidP="00365623">
      <w:pPr>
        <w:pStyle w:val="Heading1"/>
        <w:rPr>
          <w:rFonts w:asciiTheme="minorHAnsi" w:hAnsiTheme="minorHAnsi"/>
          <w:sz w:val="18"/>
          <w:szCs w:val="18"/>
        </w:rPr>
      </w:pPr>
      <w:r w:rsidRPr="00C37A75">
        <w:rPr>
          <w:rFonts w:asciiTheme="minorHAnsi" w:hAnsiTheme="minorHAnsi"/>
          <w:sz w:val="18"/>
          <w:szCs w:val="18"/>
        </w:rPr>
        <w:t>ILOs: Learning and Evaluation Methods</w:t>
      </w: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2613"/>
        <w:gridCol w:w="2934"/>
      </w:tblGrid>
      <w:tr w:rsidR="00C37A75" w:rsidRPr="00C37A75" w:rsidTr="00365623">
        <w:tc>
          <w:tcPr>
            <w:tcW w:w="2785" w:type="dxa"/>
          </w:tcPr>
          <w:p w:rsidR="00C37A75" w:rsidRPr="00C37A75" w:rsidRDefault="008504C3" w:rsidP="00365623">
            <w:pPr>
              <w:bidi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ILO</w:t>
            </w:r>
            <w:r w:rsidR="00C37A75" w:rsidRPr="00C37A7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13" w:type="dxa"/>
          </w:tcPr>
          <w:p w:rsidR="00C37A75" w:rsidRPr="00C37A75" w:rsidRDefault="00C37A75" w:rsidP="00365623">
            <w:pPr>
              <w:bidi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Learning Methods</w:t>
            </w:r>
          </w:p>
        </w:tc>
        <w:tc>
          <w:tcPr>
            <w:tcW w:w="2934" w:type="dxa"/>
          </w:tcPr>
          <w:p w:rsidR="00C37A75" w:rsidRPr="00C37A75" w:rsidRDefault="00C37A75" w:rsidP="00365623">
            <w:pPr>
              <w:bidi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Evaluation Methods</w:t>
            </w:r>
          </w:p>
        </w:tc>
      </w:tr>
      <w:tr w:rsidR="00C37A75" w:rsidRPr="00C37A75" w:rsidTr="00365623">
        <w:tc>
          <w:tcPr>
            <w:tcW w:w="2785" w:type="dxa"/>
          </w:tcPr>
          <w:p w:rsidR="00C37A75" w:rsidRPr="00C37A75" w:rsidRDefault="00C37A75" w:rsidP="00365623">
            <w:pPr>
              <w:bidi w:val="0"/>
              <w:ind w:right="-18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="00365623">
              <w:rPr>
                <w:rFonts w:asciiTheme="minorHAnsi" w:hAnsiTheme="minorHAnsi" w:cs="Arial"/>
                <w:sz w:val="18"/>
                <w:szCs w:val="18"/>
              </w:rPr>
              <w:t xml:space="preserve">. Knowledge 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and Understanding (</w:t>
            </w:r>
            <w:r w:rsidRPr="00C37A7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A1-A</w:t>
            </w:r>
            <w:r w:rsidR="00695F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C37A75" w:rsidRPr="00C37A75" w:rsidRDefault="00C37A75" w:rsidP="00386B55">
            <w:pPr>
              <w:bidi w:val="0"/>
              <w:ind w:right="-105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Lectures and Discussions</w:t>
            </w:r>
          </w:p>
        </w:tc>
        <w:tc>
          <w:tcPr>
            <w:tcW w:w="2934" w:type="dxa"/>
          </w:tcPr>
          <w:p w:rsidR="00C37A75" w:rsidRPr="00C37A75" w:rsidRDefault="00C37A75" w:rsidP="00386B55">
            <w:pPr>
              <w:bidi w:val="0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Exam, Homework, Discussion and Participation</w:t>
            </w:r>
          </w:p>
        </w:tc>
      </w:tr>
      <w:tr w:rsidR="00C37A75" w:rsidRPr="00C37A75" w:rsidTr="00365623">
        <w:tc>
          <w:tcPr>
            <w:tcW w:w="2785" w:type="dxa"/>
          </w:tcPr>
          <w:p w:rsidR="00C37A75" w:rsidRPr="00C37A75" w:rsidRDefault="00C37A75" w:rsidP="00365623">
            <w:pPr>
              <w:bidi w:val="0"/>
              <w:ind w:right="72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. Intellectual Analytical and Cognitive Skills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95F2F" w:rsidRPr="00695F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B1-B2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C37A75" w:rsidRPr="00C37A75" w:rsidRDefault="00C37A75" w:rsidP="00386B55">
            <w:pPr>
              <w:bidi w:val="0"/>
              <w:ind w:right="-105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Lectures and Discussions</w:t>
            </w:r>
          </w:p>
        </w:tc>
        <w:tc>
          <w:tcPr>
            <w:tcW w:w="2934" w:type="dxa"/>
          </w:tcPr>
          <w:p w:rsidR="00C37A75" w:rsidRPr="00C37A75" w:rsidRDefault="00C37A75" w:rsidP="00386B55">
            <w:pPr>
              <w:bidi w:val="0"/>
              <w:ind w:right="39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Exam, Homework, Discussion and Participation</w:t>
            </w:r>
          </w:p>
        </w:tc>
      </w:tr>
      <w:tr w:rsidR="00C37A75" w:rsidRPr="00C37A75" w:rsidTr="00365623">
        <w:tc>
          <w:tcPr>
            <w:tcW w:w="2785" w:type="dxa"/>
          </w:tcPr>
          <w:p w:rsidR="00C37A75" w:rsidRPr="00C37A75" w:rsidRDefault="00C37A75" w:rsidP="00365623">
            <w:pPr>
              <w:bidi w:val="0"/>
              <w:ind w:right="-18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. Subject Specific Skills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95F2F" w:rsidRPr="00695F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C1-C3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C37A75" w:rsidRPr="00C37A75" w:rsidRDefault="00C37A75" w:rsidP="00386B55">
            <w:pPr>
              <w:bidi w:val="0"/>
              <w:ind w:right="-15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Lectures and Discussions</w:t>
            </w:r>
          </w:p>
        </w:tc>
        <w:tc>
          <w:tcPr>
            <w:tcW w:w="2934" w:type="dxa"/>
          </w:tcPr>
          <w:p w:rsidR="00C37A75" w:rsidRPr="00C37A75" w:rsidRDefault="00C37A75" w:rsidP="00365623">
            <w:pPr>
              <w:bidi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Exam, Homework, Discussion and Participation</w:t>
            </w:r>
          </w:p>
        </w:tc>
      </w:tr>
      <w:tr w:rsidR="00C37A75" w:rsidRPr="00C37A75" w:rsidTr="00365623">
        <w:tc>
          <w:tcPr>
            <w:tcW w:w="2785" w:type="dxa"/>
          </w:tcPr>
          <w:p w:rsidR="00C37A75" w:rsidRPr="00C37A75" w:rsidRDefault="00C37A75" w:rsidP="00365623">
            <w:pPr>
              <w:bidi w:val="0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3656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37A75">
              <w:rPr>
                <w:rFonts w:asciiTheme="minorHAnsi" w:hAnsiTheme="minorHAnsi" w:cs="Arial"/>
                <w:sz w:val="18"/>
                <w:szCs w:val="18"/>
              </w:rPr>
              <w:t>Transferable Key Skills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95F2F" w:rsidRPr="00695F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D1-D2</w:t>
            </w:r>
            <w:r w:rsidR="00695F2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613" w:type="dxa"/>
          </w:tcPr>
          <w:p w:rsidR="00C37A75" w:rsidRPr="00C37A75" w:rsidRDefault="00C37A75" w:rsidP="00365623">
            <w:pPr>
              <w:bidi w:val="0"/>
              <w:ind w:right="-15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Lectures, Discussions, and Homework</w:t>
            </w:r>
          </w:p>
        </w:tc>
        <w:tc>
          <w:tcPr>
            <w:tcW w:w="2934" w:type="dxa"/>
          </w:tcPr>
          <w:p w:rsidR="00C37A75" w:rsidRPr="00C37A75" w:rsidRDefault="00C37A75" w:rsidP="00386B55">
            <w:pPr>
              <w:bidi w:val="0"/>
              <w:ind w:right="39"/>
              <w:rPr>
                <w:rFonts w:asciiTheme="minorHAnsi" w:hAnsiTheme="minorHAnsi" w:cs="Arial"/>
                <w:sz w:val="18"/>
                <w:szCs w:val="18"/>
              </w:rPr>
            </w:pPr>
            <w:r w:rsidRPr="00C37A75">
              <w:rPr>
                <w:rFonts w:asciiTheme="minorHAnsi" w:hAnsiTheme="minorHAnsi" w:cs="Arial"/>
                <w:sz w:val="18"/>
                <w:szCs w:val="18"/>
              </w:rPr>
              <w:t>Exam, Homework, Discussion and Participation.</w:t>
            </w:r>
          </w:p>
        </w:tc>
      </w:tr>
    </w:tbl>
    <w:p w:rsidR="00547091" w:rsidRPr="00C0138E" w:rsidRDefault="00365623" w:rsidP="00365623">
      <w:pPr>
        <w:bidi w:val="0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  <w:bookmarkStart w:id="0" w:name="_GoBack"/>
      <w:r w:rsidRPr="00C0138E">
        <w:rPr>
          <w:rFonts w:asciiTheme="minorHAnsi" w:hAnsiTheme="minorHAnsi" w:cs="Times New Roman"/>
          <w:b/>
          <w:bCs/>
          <w:sz w:val="18"/>
          <w:szCs w:val="18"/>
        </w:rPr>
        <w:lastRenderedPageBreak/>
        <w:t>Course Contents</w:t>
      </w:r>
    </w:p>
    <w:tbl>
      <w:tblPr>
        <w:tblStyle w:val="TableGrid"/>
        <w:tblW w:w="0" w:type="auto"/>
        <w:tblLook w:val="01E0"/>
      </w:tblPr>
      <w:tblGrid>
        <w:gridCol w:w="844"/>
        <w:gridCol w:w="821"/>
        <w:gridCol w:w="4000"/>
        <w:gridCol w:w="1710"/>
        <w:gridCol w:w="1308"/>
      </w:tblGrid>
      <w:tr w:rsidR="00365623" w:rsidRPr="00E131F3" w:rsidTr="00365623">
        <w:tc>
          <w:tcPr>
            <w:tcW w:w="844" w:type="dxa"/>
            <w:vAlign w:val="center"/>
          </w:tcPr>
          <w:bookmarkEnd w:id="0"/>
          <w:p w:rsidR="00365623" w:rsidRPr="00E131F3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No. of Lectures</w:t>
            </w:r>
          </w:p>
        </w:tc>
        <w:tc>
          <w:tcPr>
            <w:tcW w:w="821" w:type="dxa"/>
            <w:vAlign w:val="center"/>
          </w:tcPr>
          <w:p w:rsidR="00365623" w:rsidRPr="00E131F3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4000" w:type="dxa"/>
            <w:vAlign w:val="center"/>
          </w:tcPr>
          <w:p w:rsidR="00365623" w:rsidRPr="00E131F3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710" w:type="dxa"/>
            <w:vAlign w:val="center"/>
          </w:tcPr>
          <w:p w:rsidR="00365623" w:rsidRPr="00E131F3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Reading Assignment</w:t>
            </w:r>
          </w:p>
        </w:tc>
        <w:tc>
          <w:tcPr>
            <w:tcW w:w="1308" w:type="dxa"/>
            <w:vAlign w:val="center"/>
          </w:tcPr>
          <w:p w:rsidR="00365623" w:rsidRPr="00E131F3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ILOs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4"/>
              <w:spacing w:line="240" w:lineRule="auto"/>
              <w:jc w:val="center"/>
              <w:outlineLvl w:val="3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15C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365623" w:rsidRPr="005815C1" w:rsidRDefault="00365623" w:rsidP="00365623">
            <w:pPr>
              <w:pStyle w:val="Heading4"/>
              <w:spacing w:line="240" w:lineRule="auto"/>
              <w:jc w:val="center"/>
              <w:outlineLvl w:val="3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4"/>
              <w:spacing w:line="240" w:lineRule="auto"/>
              <w:outlineLvl w:val="3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Introduction to Grazing:</w:t>
            </w:r>
          </w:p>
          <w:p w:rsidR="00365623" w:rsidRPr="00E131F3" w:rsidRDefault="00365623" w:rsidP="00695F2F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-Definitions: grazing, grazing management, ranch management.</w:t>
            </w:r>
          </w:p>
          <w:p w:rsidR="00365623" w:rsidRPr="00E131F3" w:rsidRDefault="00365623" w:rsidP="00695F2F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-Objectives of grazing.</w:t>
            </w:r>
          </w:p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</w:t>
            </w:r>
            <w:r w:rsidR="00365623" w:rsidRPr="00E131F3">
              <w:rPr>
                <w:rFonts w:asciiTheme="minorHAnsi" w:hAnsiTheme="minorHAnsi" w:cs="Times New Roman"/>
                <w:sz w:val="18"/>
                <w:szCs w:val="18"/>
              </w:rPr>
              <w:t>Kinds of grazing lands.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-Grazing resources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1, P 1-19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A1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4"/>
              <w:spacing w:line="240" w:lineRule="auto"/>
              <w:jc w:val="center"/>
              <w:outlineLvl w:val="3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4"/>
              <w:spacing w:line="240" w:lineRule="auto"/>
              <w:jc w:val="center"/>
              <w:outlineLvl w:val="3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365623" w:rsidRPr="005815C1" w:rsidRDefault="00365623" w:rsidP="00365623">
            <w:pPr>
              <w:pStyle w:val="Heading4"/>
              <w:spacing w:line="240" w:lineRule="auto"/>
              <w:jc w:val="center"/>
              <w:outlineLvl w:val="3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15C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4"/>
              <w:spacing w:line="240" w:lineRule="auto"/>
              <w:outlineLvl w:val="3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Grazing effects on plants and soil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E131F3">
              <w:rPr>
                <w:rFonts w:asciiTheme="minorHAnsi" w:hAnsiTheme="minorHAnsi"/>
                <w:sz w:val="18"/>
                <w:szCs w:val="18"/>
              </w:rPr>
              <w:t>-Redistribution of soil nutrients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E131F3">
              <w:rPr>
                <w:rFonts w:asciiTheme="minorHAnsi" w:hAnsiTheme="minorHAnsi"/>
                <w:sz w:val="18"/>
                <w:szCs w:val="18"/>
              </w:rPr>
              <w:t>-Diversity and productivity of rangeland forage species.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2, P 20-45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A2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Plant Selection in Grazing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Palatability factors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Preference factors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Selectivity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Ch 7, P 178-216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pStyle w:val="Heading5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A3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15C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4 &amp; 5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Basic Principles of Grazing Management: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Proper degree of grazing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Defoliation</w:t>
            </w:r>
            <w:r w:rsidRPr="00E131F3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 xml:space="preserve">intensity, seasonality, frequency and duration) 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11, P 321-35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A4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>, B1, B2, C1, C2, C3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15C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5815C1" w:rsidRDefault="005815C1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6 &amp; 7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Basic Principles of Grazing Management: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Proper season of grazing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Plant growth curve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12, P 352-372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A4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>, B1, B2, C1, C2, C3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5815C1" w:rsidRDefault="005815C1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8 &amp; 9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Basic Principles of Grazing Management: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Proper kind of livestock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Common or mixed grazing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8, P 217-258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A4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>, B1, B2, C1, C2, C3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5815C1" w:rsidRDefault="005815C1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10 &amp; 11 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Basic Principles of Grazing Management:</w:t>
            </w:r>
          </w:p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- Proper distribution of grazing</w:t>
            </w:r>
          </w:p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E131F3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Spatial patterns in grazing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Manipulating grazing distribution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4, P 76-101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A4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>, B1, B2, C1, C2, C3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5815C1" w:rsidRDefault="005815C1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Community-based Grazing Management (</w:t>
            </w:r>
            <w:proofErr w:type="spellStart"/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Hima</w:t>
            </w:r>
            <w:proofErr w:type="spellEnd"/>
            <w:r w:rsidRPr="00E131F3">
              <w:rPr>
                <w:rFonts w:asciiTheme="minorHAnsi" w:hAnsiTheme="minorHAnsi" w:cs="Times New Roman"/>
                <w:sz w:val="18"/>
                <w:szCs w:val="18"/>
              </w:rPr>
              <w:t xml:space="preserve"> system</w:t>
            </w: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):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E131F3">
              <w:rPr>
                <w:rFonts w:asciiTheme="minorHAnsi" w:hAnsiTheme="minorHAnsi"/>
                <w:sz w:val="18"/>
                <w:szCs w:val="18"/>
              </w:rPr>
              <w:t>- Concept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E131F3">
              <w:rPr>
                <w:rFonts w:asciiTheme="minorHAnsi" w:hAnsiTheme="minorHAnsi"/>
                <w:sz w:val="18"/>
                <w:szCs w:val="18"/>
              </w:rPr>
              <w:t>- Mechanism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ICARDA, IUCN articles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A5, 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 xml:space="preserve">B2, C1, C2, C3,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D1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>, D2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</w:p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15C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5815C1" w:rsidRDefault="005815C1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65623" w:rsidRPr="005815C1" w:rsidRDefault="00365623" w:rsidP="00365623">
            <w:pPr>
              <w:pStyle w:val="Heading5"/>
              <w:jc w:val="center"/>
              <w:outlineLvl w:val="4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18"/>
                <w:szCs w:val="18"/>
              </w:rPr>
              <w:t>13 &amp;14</w:t>
            </w:r>
          </w:p>
        </w:tc>
        <w:tc>
          <w:tcPr>
            <w:tcW w:w="4000" w:type="dxa"/>
          </w:tcPr>
          <w:p w:rsidR="00365623" w:rsidRPr="00E131F3" w:rsidRDefault="00365623" w:rsidP="00365623">
            <w:pPr>
              <w:pStyle w:val="Heading5"/>
              <w:outlineLvl w:val="4"/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i w:val="0"/>
                <w:iCs w:val="0"/>
                <w:sz w:val="18"/>
                <w:szCs w:val="18"/>
              </w:rPr>
              <w:t>Grazing Systems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Basis of classification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Grazing systems for arid and semi-arid land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- Grazing systems for humid and semi-humid lands</w:t>
            </w:r>
          </w:p>
        </w:tc>
        <w:tc>
          <w:tcPr>
            <w:tcW w:w="1710" w:type="dxa"/>
          </w:tcPr>
          <w:p w:rsidR="0036562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13, P 381-418</w:t>
            </w:r>
          </w:p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Ch 14, P 419-453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A6, </w:t>
            </w:r>
            <w:r w:rsidR="00C0138E">
              <w:rPr>
                <w:rFonts w:asciiTheme="minorHAnsi" w:hAnsiTheme="minorHAnsi" w:cs="Times New Roman"/>
                <w:sz w:val="18"/>
                <w:szCs w:val="18"/>
              </w:rPr>
              <w:t xml:space="preserve">C1, C2, C3, D1,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D2</w:t>
            </w:r>
          </w:p>
        </w:tc>
      </w:tr>
      <w:tr w:rsidR="00365623" w:rsidRPr="00E131F3" w:rsidTr="00365623">
        <w:tc>
          <w:tcPr>
            <w:tcW w:w="844" w:type="dxa"/>
          </w:tcPr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365623" w:rsidRPr="005815C1" w:rsidRDefault="00365623" w:rsidP="00365623">
            <w:pPr>
              <w:bidi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15C1">
              <w:rPr>
                <w:rFonts w:asciiTheme="minorHAnsi" w:hAnsiTheme="minorHAnsi" w:cs="Times New Roman"/>
                <w:sz w:val="18"/>
                <w:szCs w:val="18"/>
              </w:rPr>
              <w:t>15 &amp; 16</w:t>
            </w:r>
          </w:p>
        </w:tc>
        <w:tc>
          <w:tcPr>
            <w:tcW w:w="4000" w:type="dxa"/>
          </w:tcPr>
          <w:p w:rsidR="00365623" w:rsidRDefault="00365623" w:rsidP="00365623">
            <w:pPr>
              <w:bidi w:val="0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Grazing Management in Jordan </w:t>
            </w:r>
          </w:p>
          <w:p w:rsidR="00365623" w:rsidRPr="00E131F3" w:rsidRDefault="00695F2F" w:rsidP="00C0138E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- </w:t>
            </w:r>
            <w:r w:rsidRPr="00C0138E">
              <w:rPr>
                <w:rFonts w:asciiTheme="minorHAnsi" w:hAnsiTheme="minorHAnsi" w:cs="Times New Roman"/>
                <w:sz w:val="18"/>
                <w:szCs w:val="18"/>
              </w:rPr>
              <w:t xml:space="preserve">Challenges </w:t>
            </w:r>
            <w:r w:rsidR="00C0138E" w:rsidRPr="00C0138E">
              <w:rPr>
                <w:rFonts w:asciiTheme="minorHAnsi" w:hAnsiTheme="minorHAnsi" w:cs="Times New Roman"/>
                <w:sz w:val="18"/>
                <w:szCs w:val="18"/>
              </w:rPr>
              <w:t>and opportunities</w:t>
            </w:r>
          </w:p>
        </w:tc>
        <w:tc>
          <w:tcPr>
            <w:tcW w:w="1710" w:type="dxa"/>
          </w:tcPr>
          <w:p w:rsidR="00365623" w:rsidRPr="00E131F3" w:rsidRDefault="00365623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131F3">
              <w:rPr>
                <w:rFonts w:asciiTheme="minorHAnsi" w:hAnsiTheme="minorHAnsi" w:cs="Times New Roman"/>
                <w:sz w:val="18"/>
                <w:szCs w:val="18"/>
              </w:rPr>
              <w:t>Local Reports</w:t>
            </w:r>
          </w:p>
        </w:tc>
        <w:tc>
          <w:tcPr>
            <w:tcW w:w="1308" w:type="dxa"/>
          </w:tcPr>
          <w:p w:rsidR="00365623" w:rsidRPr="00E131F3" w:rsidRDefault="00695F2F" w:rsidP="00365623">
            <w:pPr>
              <w:bidi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A7</w:t>
            </w:r>
          </w:p>
        </w:tc>
      </w:tr>
    </w:tbl>
    <w:p w:rsidR="009C3A59" w:rsidRDefault="009C3A59" w:rsidP="00365623">
      <w:pPr>
        <w:bidi w:val="0"/>
        <w:spacing w:line="240" w:lineRule="exact"/>
        <w:rPr>
          <w:rFonts w:asciiTheme="minorHAnsi" w:hAnsiTheme="minorHAnsi" w:cs="Times New Roman"/>
          <w:sz w:val="18"/>
          <w:szCs w:val="18"/>
        </w:rPr>
      </w:pPr>
    </w:p>
    <w:p w:rsidR="00930083" w:rsidRDefault="00930083" w:rsidP="00930083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Evaluation Methods:</w:t>
      </w:r>
    </w:p>
    <w:p w:rsidR="00930083" w:rsidRDefault="00930083" w:rsidP="00930083">
      <w:pPr>
        <w:bidi w:val="0"/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E76C25">
        <w:rPr>
          <w:rFonts w:asciiTheme="minorHAnsi" w:hAnsiTheme="minorHAnsi" w:cstheme="minorHAnsi"/>
          <w:sz w:val="18"/>
          <w:szCs w:val="18"/>
        </w:rPr>
        <w:t>The course will be structured in lectures, d</w:t>
      </w:r>
      <w:r>
        <w:rPr>
          <w:rFonts w:asciiTheme="minorHAnsi" w:hAnsiTheme="minorHAnsi" w:cstheme="minorHAnsi"/>
          <w:sz w:val="18"/>
          <w:szCs w:val="18"/>
        </w:rPr>
        <w:t>iscussions, in-</w:t>
      </w:r>
      <w:r w:rsidRPr="00E76C25">
        <w:rPr>
          <w:rFonts w:asciiTheme="minorHAnsi" w:hAnsiTheme="minorHAnsi" w:cstheme="minorHAnsi"/>
          <w:sz w:val="18"/>
          <w:szCs w:val="18"/>
        </w:rPr>
        <w:t xml:space="preserve">class exercises and home works. </w:t>
      </w:r>
      <w:r>
        <w:rPr>
          <w:rFonts w:asciiTheme="minorHAnsi" w:hAnsiTheme="minorHAnsi" w:cstheme="minorHAnsi"/>
          <w:sz w:val="18"/>
          <w:szCs w:val="18"/>
        </w:rPr>
        <w:t>Students will be evaluated through three one-hour exams, home works plus a final exam.</w:t>
      </w:r>
    </w:p>
    <w:p w:rsidR="00930083" w:rsidRPr="00C37A75" w:rsidRDefault="00930083" w:rsidP="00930083">
      <w:pPr>
        <w:bidi w:val="0"/>
        <w:spacing w:line="240" w:lineRule="exact"/>
        <w:jc w:val="both"/>
        <w:rPr>
          <w:rFonts w:asciiTheme="minorHAnsi" w:hAnsiTheme="minorHAnsi" w:cs="Times New Roman"/>
          <w:sz w:val="18"/>
          <w:szCs w:val="18"/>
        </w:rPr>
      </w:pPr>
    </w:p>
    <w:p w:rsidR="0002678C" w:rsidRPr="00C37A75" w:rsidRDefault="0002678C" w:rsidP="00365623">
      <w:pPr>
        <w:pStyle w:val="Heading2"/>
        <w:rPr>
          <w:rFonts w:asciiTheme="minorHAnsi" w:hAnsiTheme="minorHAns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1824"/>
      </w:tblGrid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Evaluation </w:t>
            </w:r>
          </w:p>
        </w:tc>
        <w:tc>
          <w:tcPr>
            <w:tcW w:w="1824" w:type="dxa"/>
          </w:tcPr>
          <w:p w:rsidR="00E131F3" w:rsidRPr="00C37A75" w:rsidRDefault="00E131F3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Points </w:t>
            </w:r>
          </w:p>
        </w:tc>
      </w:tr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1</w:t>
            </w:r>
            <w:r w:rsidRPr="00C37A75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37A75">
              <w:rPr>
                <w:rFonts w:asciiTheme="minorHAnsi" w:hAnsiTheme="minorHAnsi"/>
                <w:sz w:val="18"/>
                <w:szCs w:val="18"/>
              </w:rPr>
              <w:t xml:space="preserve"> Exam</w:t>
            </w:r>
          </w:p>
        </w:tc>
        <w:tc>
          <w:tcPr>
            <w:tcW w:w="1824" w:type="dxa"/>
          </w:tcPr>
          <w:p w:rsidR="00E131F3" w:rsidRPr="00C37A75" w:rsidRDefault="005815C1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2</w:t>
            </w:r>
            <w:r w:rsidRPr="00C37A75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C37A75">
              <w:rPr>
                <w:rFonts w:asciiTheme="minorHAnsi" w:hAnsiTheme="minorHAnsi"/>
                <w:sz w:val="18"/>
                <w:szCs w:val="18"/>
              </w:rPr>
              <w:t xml:space="preserve"> Exam</w:t>
            </w:r>
          </w:p>
        </w:tc>
        <w:tc>
          <w:tcPr>
            <w:tcW w:w="1824" w:type="dxa"/>
          </w:tcPr>
          <w:p w:rsidR="00E131F3" w:rsidRPr="00C37A75" w:rsidRDefault="005815C1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5815C1" w:rsidRPr="00C37A75" w:rsidTr="00386B55">
        <w:tc>
          <w:tcPr>
            <w:tcW w:w="2131" w:type="dxa"/>
          </w:tcPr>
          <w:p w:rsidR="005815C1" w:rsidRPr="00C37A75" w:rsidRDefault="005815C1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5815C1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Exam</w:t>
            </w:r>
          </w:p>
        </w:tc>
        <w:tc>
          <w:tcPr>
            <w:tcW w:w="1824" w:type="dxa"/>
          </w:tcPr>
          <w:p w:rsidR="005815C1" w:rsidRPr="00C37A75" w:rsidRDefault="005815C1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Home works</w:t>
            </w:r>
          </w:p>
        </w:tc>
        <w:tc>
          <w:tcPr>
            <w:tcW w:w="1824" w:type="dxa"/>
          </w:tcPr>
          <w:p w:rsidR="00E131F3" w:rsidRPr="00C37A75" w:rsidRDefault="0036562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Final Exam</w:t>
            </w:r>
          </w:p>
        </w:tc>
        <w:tc>
          <w:tcPr>
            <w:tcW w:w="1824" w:type="dxa"/>
          </w:tcPr>
          <w:p w:rsidR="00E131F3" w:rsidRPr="00C37A75" w:rsidRDefault="00E131F3" w:rsidP="00365623">
            <w:pPr>
              <w:bidi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A75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E131F3" w:rsidRPr="00C37A75" w:rsidTr="00386B55">
        <w:tc>
          <w:tcPr>
            <w:tcW w:w="2131" w:type="dxa"/>
          </w:tcPr>
          <w:p w:rsidR="00E131F3" w:rsidRPr="00C37A75" w:rsidRDefault="00E131F3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24" w:type="dxa"/>
          </w:tcPr>
          <w:p w:rsidR="00E131F3" w:rsidRPr="00C37A75" w:rsidRDefault="00E131F3" w:rsidP="00365623">
            <w:pPr>
              <w:bidi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7A75">
              <w:rPr>
                <w:rFonts w:asciiTheme="minorHAnsi" w:hAnsiTheme="minorHAnsi"/>
                <w:b/>
                <w:bCs/>
                <w:sz w:val="18"/>
                <w:szCs w:val="18"/>
              </w:rPr>
              <w:t>100</w:t>
            </w:r>
          </w:p>
        </w:tc>
      </w:tr>
    </w:tbl>
    <w:p w:rsidR="000D7700" w:rsidRDefault="000D7700" w:rsidP="00365623">
      <w:pPr>
        <w:pStyle w:val="Heading6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:rsidR="008504C3" w:rsidRDefault="008504C3" w:rsidP="00365623">
      <w:pPr>
        <w:bidi w:val="0"/>
        <w:rPr>
          <w:b/>
          <w:bCs/>
        </w:rPr>
      </w:pPr>
    </w:p>
    <w:p w:rsidR="008504C3" w:rsidRDefault="008504C3" w:rsidP="008504C3">
      <w:pPr>
        <w:bidi w:val="0"/>
        <w:rPr>
          <w:b/>
          <w:bCs/>
        </w:rPr>
      </w:pPr>
    </w:p>
    <w:p w:rsidR="008504C3" w:rsidRDefault="008504C3" w:rsidP="008504C3">
      <w:pPr>
        <w:bidi w:val="0"/>
        <w:rPr>
          <w:b/>
          <w:bCs/>
        </w:rPr>
      </w:pPr>
    </w:p>
    <w:p w:rsidR="008504C3" w:rsidRDefault="008504C3" w:rsidP="008504C3">
      <w:pPr>
        <w:bidi w:val="0"/>
        <w:rPr>
          <w:b/>
          <w:bCs/>
        </w:rPr>
      </w:pPr>
    </w:p>
    <w:p w:rsidR="008504C3" w:rsidRDefault="008504C3" w:rsidP="008504C3">
      <w:pPr>
        <w:bidi w:val="0"/>
        <w:rPr>
          <w:b/>
          <w:bCs/>
        </w:rPr>
      </w:pPr>
    </w:p>
    <w:p w:rsidR="008504C3" w:rsidRDefault="008504C3" w:rsidP="008504C3">
      <w:pPr>
        <w:bidi w:val="0"/>
        <w:rPr>
          <w:b/>
          <w:bCs/>
        </w:rPr>
      </w:pPr>
    </w:p>
    <w:p w:rsidR="00365623" w:rsidRPr="00365623" w:rsidRDefault="00365623" w:rsidP="008504C3">
      <w:pPr>
        <w:bidi w:val="0"/>
        <w:rPr>
          <w:b/>
          <w:bCs/>
        </w:rPr>
      </w:pPr>
      <w:r w:rsidRPr="00365623">
        <w:rPr>
          <w:b/>
          <w:bCs/>
        </w:rPr>
        <w:lastRenderedPageBreak/>
        <w:t>References</w:t>
      </w:r>
    </w:p>
    <w:p w:rsidR="00C37A75" w:rsidRPr="00C37A75" w:rsidRDefault="00C37A75" w:rsidP="00365623">
      <w:pPr>
        <w:pStyle w:val="Heading4"/>
        <w:spacing w:line="240" w:lineRule="auto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Textbook:</w:t>
      </w:r>
    </w:p>
    <w:p w:rsidR="00C37A75" w:rsidRPr="00C37A75" w:rsidRDefault="00C37A75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“Grazing Management, 1990” by 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Vallentine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>, F.J.</w:t>
      </w:r>
    </w:p>
    <w:p w:rsidR="00C37A75" w:rsidRPr="00C37A75" w:rsidRDefault="00C37A75" w:rsidP="00365623">
      <w:pPr>
        <w:bidi w:val="0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 xml:space="preserve">“Grazing Management: An Ecological Perspective 1991 by 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Heitschmidt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 xml:space="preserve"> &amp; 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Stuth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>.</w:t>
      </w:r>
    </w:p>
    <w:p w:rsidR="00C37A75" w:rsidRPr="00C37A75" w:rsidRDefault="00C37A75" w:rsidP="00365623">
      <w:pPr>
        <w:bidi w:val="0"/>
        <w:rPr>
          <w:rFonts w:asciiTheme="minorHAnsi" w:hAnsiTheme="minorHAnsi" w:cs="Times New Roman"/>
          <w:sz w:val="18"/>
          <w:szCs w:val="18"/>
        </w:rPr>
      </w:pPr>
    </w:p>
    <w:p w:rsidR="00C37A75" w:rsidRPr="00C37A75" w:rsidRDefault="00365623" w:rsidP="00365623">
      <w:pPr>
        <w:bidi w:val="0"/>
        <w:rPr>
          <w:rFonts w:asciiTheme="minorHAnsi" w:hAnsiTheme="minorHAnsi" w:cs="Times New Roman"/>
          <w:b/>
          <w:bCs/>
          <w:i/>
          <w:iCs/>
          <w:sz w:val="18"/>
          <w:szCs w:val="18"/>
        </w:rPr>
      </w:pPr>
      <w:r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Additional </w:t>
      </w:r>
      <w:r w:rsidR="00C37A75" w:rsidRPr="00C37A75">
        <w:rPr>
          <w:rFonts w:asciiTheme="minorHAnsi" w:hAnsiTheme="minorHAnsi" w:cs="Times New Roman"/>
          <w:b/>
          <w:bCs/>
          <w:i/>
          <w:iCs/>
          <w:sz w:val="18"/>
          <w:szCs w:val="18"/>
        </w:rPr>
        <w:t>References:</w:t>
      </w:r>
    </w:p>
    <w:p w:rsidR="00C37A75" w:rsidRPr="00C37A75" w:rsidRDefault="00C37A75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“Rangeland Ecology and Management, 1994” by H.F. Heady and R.D. Child, Westview Press, Boulder, Colorado State, USA.</w:t>
      </w:r>
    </w:p>
    <w:p w:rsidR="00C37A75" w:rsidRPr="00C37A75" w:rsidRDefault="00C37A75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“Journal of Range Management”, Society for Range Management.</w:t>
      </w:r>
    </w:p>
    <w:p w:rsidR="00C37A75" w:rsidRPr="00C37A75" w:rsidRDefault="00C37A75" w:rsidP="00365623">
      <w:pPr>
        <w:bidi w:val="0"/>
        <w:jc w:val="both"/>
        <w:rPr>
          <w:rFonts w:asciiTheme="minorHAnsi" w:hAnsiTheme="minorHAnsi" w:cs="Times New Roman"/>
          <w:sz w:val="18"/>
          <w:szCs w:val="18"/>
        </w:rPr>
      </w:pPr>
      <w:r w:rsidRPr="00C37A75">
        <w:rPr>
          <w:rFonts w:asciiTheme="minorHAnsi" w:hAnsiTheme="minorHAnsi" w:cs="Times New Roman"/>
          <w:sz w:val="18"/>
          <w:szCs w:val="18"/>
        </w:rPr>
        <w:t>“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Veld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 xml:space="preserve"> and Pasture Management in South Africa, 1985”, by N.M. 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Tainton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C37A75">
        <w:rPr>
          <w:rFonts w:asciiTheme="minorHAnsi" w:hAnsiTheme="minorHAnsi" w:cs="Times New Roman"/>
          <w:sz w:val="18"/>
          <w:szCs w:val="18"/>
        </w:rPr>
        <w:t>Shuter</w:t>
      </w:r>
      <w:proofErr w:type="spellEnd"/>
      <w:r w:rsidRPr="00C37A75">
        <w:rPr>
          <w:rFonts w:asciiTheme="minorHAnsi" w:hAnsiTheme="minorHAnsi" w:cs="Times New Roman"/>
          <w:sz w:val="18"/>
          <w:szCs w:val="18"/>
        </w:rPr>
        <w:t xml:space="preserve"> and Shooter, South Africa.</w:t>
      </w:r>
    </w:p>
    <w:p w:rsidR="00C37A75" w:rsidRPr="00C37A75" w:rsidRDefault="00C37A75" w:rsidP="00365623">
      <w:pPr>
        <w:bidi w:val="0"/>
        <w:rPr>
          <w:rFonts w:asciiTheme="minorHAnsi" w:hAnsiTheme="minorHAnsi"/>
          <w:sz w:val="18"/>
          <w:szCs w:val="18"/>
        </w:rPr>
      </w:pPr>
    </w:p>
    <w:sectPr w:rsidR="00C37A75" w:rsidRPr="00C37A75" w:rsidSect="00C2374B">
      <w:footerReference w:type="even" r:id="rId10"/>
      <w:footerReference w:type="default" r:id="rId11"/>
      <w:pgSz w:w="11906" w:h="16838" w:code="9"/>
      <w:pgMar w:top="1440" w:right="1416" w:bottom="1440" w:left="1797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66" w:rsidRDefault="00EB4D66">
      <w:r>
        <w:separator/>
      </w:r>
    </w:p>
  </w:endnote>
  <w:endnote w:type="continuationSeparator" w:id="0">
    <w:p w:rsidR="00EB4D66" w:rsidRDefault="00EB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F2" w:rsidRDefault="004517DB" w:rsidP="005C57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110F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110F2" w:rsidRDefault="00E110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F2" w:rsidRDefault="004517DB" w:rsidP="005C57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110F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04C3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E110F2" w:rsidRDefault="00E11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66" w:rsidRDefault="00EB4D66">
      <w:r>
        <w:separator/>
      </w:r>
    </w:p>
  </w:footnote>
  <w:footnote w:type="continuationSeparator" w:id="0">
    <w:p w:rsidR="00EB4D66" w:rsidRDefault="00EB4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196"/>
    <w:multiLevelType w:val="hybridMultilevel"/>
    <w:tmpl w:val="FBF8E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475A9"/>
    <w:multiLevelType w:val="hybridMultilevel"/>
    <w:tmpl w:val="D234B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018B5"/>
    <w:multiLevelType w:val="singleLevel"/>
    <w:tmpl w:val="374E398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>
    <w:nsid w:val="18CE5A67"/>
    <w:multiLevelType w:val="hybridMultilevel"/>
    <w:tmpl w:val="BAF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55198"/>
    <w:multiLevelType w:val="hybridMultilevel"/>
    <w:tmpl w:val="25B4D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33DFB"/>
    <w:multiLevelType w:val="hybridMultilevel"/>
    <w:tmpl w:val="F8CA1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02DC6"/>
    <w:multiLevelType w:val="hybridMultilevel"/>
    <w:tmpl w:val="728A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36E8C"/>
    <w:multiLevelType w:val="hybridMultilevel"/>
    <w:tmpl w:val="79063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A4D66"/>
    <w:multiLevelType w:val="hybridMultilevel"/>
    <w:tmpl w:val="1980A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D0"/>
    <w:rsid w:val="0002678C"/>
    <w:rsid w:val="0003019B"/>
    <w:rsid w:val="0005401E"/>
    <w:rsid w:val="000D7700"/>
    <w:rsid w:val="000E21A3"/>
    <w:rsid w:val="00155B76"/>
    <w:rsid w:val="001B32E4"/>
    <w:rsid w:val="001D2B2D"/>
    <w:rsid w:val="001E7079"/>
    <w:rsid w:val="001F1B83"/>
    <w:rsid w:val="00316112"/>
    <w:rsid w:val="00334021"/>
    <w:rsid w:val="00357221"/>
    <w:rsid w:val="00365623"/>
    <w:rsid w:val="00386B55"/>
    <w:rsid w:val="004517DB"/>
    <w:rsid w:val="0046093A"/>
    <w:rsid w:val="004B64EA"/>
    <w:rsid w:val="004F2FAC"/>
    <w:rsid w:val="00533F48"/>
    <w:rsid w:val="00547091"/>
    <w:rsid w:val="005815C1"/>
    <w:rsid w:val="0059139A"/>
    <w:rsid w:val="005C191F"/>
    <w:rsid w:val="005C57F7"/>
    <w:rsid w:val="00650DB2"/>
    <w:rsid w:val="00695F2F"/>
    <w:rsid w:val="006E00BF"/>
    <w:rsid w:val="006E25C1"/>
    <w:rsid w:val="00761192"/>
    <w:rsid w:val="007670F1"/>
    <w:rsid w:val="007F74F9"/>
    <w:rsid w:val="008504C3"/>
    <w:rsid w:val="008857D2"/>
    <w:rsid w:val="0092244F"/>
    <w:rsid w:val="00930083"/>
    <w:rsid w:val="009C3A59"/>
    <w:rsid w:val="009D0EE6"/>
    <w:rsid w:val="009E3FB2"/>
    <w:rsid w:val="009F6097"/>
    <w:rsid w:val="009F7863"/>
    <w:rsid w:val="00A31910"/>
    <w:rsid w:val="00B925D0"/>
    <w:rsid w:val="00BB3C00"/>
    <w:rsid w:val="00BF2A17"/>
    <w:rsid w:val="00C0138E"/>
    <w:rsid w:val="00C1157F"/>
    <w:rsid w:val="00C2374B"/>
    <w:rsid w:val="00C37A75"/>
    <w:rsid w:val="00C9228F"/>
    <w:rsid w:val="00CA703B"/>
    <w:rsid w:val="00D22F67"/>
    <w:rsid w:val="00D660A9"/>
    <w:rsid w:val="00DA6028"/>
    <w:rsid w:val="00DD6950"/>
    <w:rsid w:val="00E05E05"/>
    <w:rsid w:val="00E110F2"/>
    <w:rsid w:val="00E131F3"/>
    <w:rsid w:val="00EA1D00"/>
    <w:rsid w:val="00EA2D1C"/>
    <w:rsid w:val="00EB4D66"/>
    <w:rsid w:val="00E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B"/>
    <w:pPr>
      <w:bidi/>
    </w:pPr>
  </w:style>
  <w:style w:type="paragraph" w:styleId="Heading1">
    <w:name w:val="heading 1"/>
    <w:basedOn w:val="Normal"/>
    <w:next w:val="Normal"/>
    <w:qFormat/>
    <w:rsid w:val="004517DB"/>
    <w:pPr>
      <w:keepNext/>
      <w:bidi w:val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517DB"/>
    <w:pPr>
      <w:keepNext/>
      <w:bidi w:val="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517DB"/>
    <w:pPr>
      <w:keepNext/>
      <w:bidi w:val="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517DB"/>
    <w:pPr>
      <w:keepNext/>
      <w:bidi w:val="0"/>
      <w:spacing w:line="240" w:lineRule="exac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4517DB"/>
    <w:pPr>
      <w:keepNext/>
      <w:bidi w:val="0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4517DB"/>
    <w:pPr>
      <w:keepNext/>
      <w:bidi w:val="0"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6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D2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B2D"/>
  </w:style>
  <w:style w:type="paragraph" w:styleId="ListParagraph">
    <w:name w:val="List Paragraph"/>
    <w:basedOn w:val="Normal"/>
    <w:uiPriority w:val="34"/>
    <w:qFormat/>
    <w:rsid w:val="006E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a947bb9-f88a-41cf-b1cd-6e4f60ea6cfc" xsi:nil="true"/>
    <Course xmlns="3a947bb9-f88a-41cf-b1cd-6e4f60ea6cfc" xsi:nil="true"/>
    <Program xmlns="3a947bb9-f88a-41cf-b1cd-6e4f60ea6c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BA612F5EEC94594770FCBD4AFF215" ma:contentTypeVersion="4" ma:contentTypeDescription="Create a new document." ma:contentTypeScope="" ma:versionID="6935816988bc2d19fbb338b8ec712fab">
  <xsd:schema xmlns:xsd="http://www.w3.org/2001/XMLSchema" xmlns:xs="http://www.w3.org/2001/XMLSchema" xmlns:p="http://schemas.microsoft.com/office/2006/metadata/properties" xmlns:ns2="3a947bb9-f88a-41cf-b1cd-6e4f60ea6cfc" targetNamespace="http://schemas.microsoft.com/office/2006/metadata/properties" ma:root="true" ma:fieldsID="09401b52b3301d65725f32cf357602e4" ns2:_="">
    <xsd:import namespace="3a947bb9-f88a-41cf-b1cd-6e4f60ea6cfc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Program" minOccurs="0"/>
                <xsd:element ref="ns2:Cour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7bb9-f88a-41cf-b1cd-6e4f60ea6cf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Program" ma:index="9" nillable="true" ma:displayName="Program" ma:list="{a4cb7acb-e821-4c7c-b0bd-12120003e3b6}" ma:internalName="Program" ma:readOnly="false" ma:showField="Title">
      <xsd:simpleType>
        <xsd:restriction base="dms:Lookup"/>
      </xsd:simpleType>
    </xsd:element>
    <xsd:element name="Course" ma:index="10" nillable="true" ma:displayName="Course" ma:list="{72e012b3-d061-457d-8203-dacef4f27fdc}" ma:internalName="Cour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33761-E6CB-41CE-88CC-9177568C3BAA}">
  <ds:schemaRefs>
    <ds:schemaRef ds:uri="http://schemas.microsoft.com/office/2006/metadata/properties"/>
    <ds:schemaRef ds:uri="http://schemas.microsoft.com/office/infopath/2007/PartnerControls"/>
    <ds:schemaRef ds:uri="3a947bb9-f88a-41cf-b1cd-6e4f60ea6cfc"/>
  </ds:schemaRefs>
</ds:datastoreItem>
</file>

<file path=customXml/itemProps2.xml><?xml version="1.0" encoding="utf-8"?>
<ds:datastoreItem xmlns:ds="http://schemas.openxmlformats.org/officeDocument/2006/customXml" ds:itemID="{1EFA3651-9937-4EC7-BC10-5FCBDF411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7bb9-f88a-41cf-b1cd-6e4f60ea6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8BFD3-1F1B-4B3C-BD47-B5DD82CD9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809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ARABIAN OFFICE AUTOMATION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A.O.A</dc:creator>
  <cp:lastModifiedBy>mahfouz</cp:lastModifiedBy>
  <cp:revision>6</cp:revision>
  <cp:lastPrinted>2004-12-12T14:37:00Z</cp:lastPrinted>
  <dcterms:created xsi:type="dcterms:W3CDTF">2017-01-01T15:42:00Z</dcterms:created>
  <dcterms:modified xsi:type="dcterms:W3CDTF">2017-01-02T06:50:00Z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0x0101002FABA612F5EEC94594770FCBD4AFF215</vt:lpwstr>
  </property>
</Properties>
</file>